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BA83E" w14:textId="1E6F2996" w:rsidR="00113D87" w:rsidRDefault="00113D87" w:rsidP="00113D87">
      <w:p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Antwoorden Casus</w:t>
      </w:r>
    </w:p>
    <w:p w14:paraId="7130A08F" w14:textId="77777777" w:rsidR="00113D87" w:rsidRDefault="00113D87" w:rsidP="00113D87">
      <w:pPr>
        <w:shd w:val="clear" w:color="auto" w:fill="FFFFFF"/>
        <w:spacing w:after="199" w:line="360" w:lineRule="atLeast"/>
        <w:rPr>
          <w:rFonts w:ascii="Arial" w:eastAsia="Times New Roman" w:hAnsi="Arial" w:cs="Arial"/>
          <w:color w:val="333333"/>
          <w:sz w:val="24"/>
          <w:szCs w:val="24"/>
          <w:lang w:eastAsia="nl-NL"/>
        </w:rPr>
      </w:pPr>
    </w:p>
    <w:p w14:paraId="0C6DEA8E" w14:textId="7D423D25" w:rsidR="00113D87" w:rsidRPr="00F91F50" w:rsidRDefault="00113D87" w:rsidP="00113D87">
      <w:pPr>
        <w:shd w:val="clear" w:color="auto" w:fill="FFFFFF"/>
        <w:spacing w:after="199" w:line="360" w:lineRule="atLeast"/>
        <w:rPr>
          <w:rFonts w:ascii="Arial" w:eastAsia="Times New Roman" w:hAnsi="Arial" w:cs="Arial"/>
          <w:color w:val="333333"/>
          <w:sz w:val="24"/>
          <w:szCs w:val="24"/>
          <w:lang w:eastAsia="nl-NL"/>
        </w:rPr>
      </w:pPr>
      <w:r w:rsidRPr="00F91F50">
        <w:rPr>
          <w:rFonts w:ascii="Arial" w:eastAsia="Times New Roman" w:hAnsi="Arial" w:cs="Arial"/>
          <w:color w:val="333333"/>
          <w:sz w:val="24"/>
          <w:szCs w:val="24"/>
          <w:lang w:eastAsia="nl-NL"/>
        </w:rPr>
        <w:t>De vier ontwikkelingsfasen van een groep zijn:</w:t>
      </w:r>
      <w:r w:rsidRPr="00F91F50">
        <w:rPr>
          <w:rFonts w:ascii="Arial" w:eastAsia="Times New Roman" w:hAnsi="Arial" w:cs="Arial"/>
          <w:color w:val="333333"/>
          <w:sz w:val="24"/>
          <w:szCs w:val="24"/>
          <w:lang w:eastAsia="nl-NL"/>
        </w:rPr>
        <w:br/>
        <w:t xml:space="preserve">1 De </w:t>
      </w:r>
      <w:proofErr w:type="spellStart"/>
      <w:r w:rsidRPr="00F91F50">
        <w:rPr>
          <w:rFonts w:ascii="Arial" w:eastAsia="Times New Roman" w:hAnsi="Arial" w:cs="Arial"/>
          <w:color w:val="333333"/>
          <w:sz w:val="24"/>
          <w:szCs w:val="24"/>
          <w:lang w:eastAsia="nl-NL"/>
        </w:rPr>
        <w:t>wenfase</w:t>
      </w:r>
      <w:proofErr w:type="spellEnd"/>
      <w:r w:rsidRPr="00F91F50">
        <w:rPr>
          <w:rFonts w:ascii="Arial" w:eastAsia="Times New Roman" w:hAnsi="Arial" w:cs="Arial"/>
          <w:color w:val="333333"/>
          <w:sz w:val="24"/>
          <w:szCs w:val="24"/>
          <w:lang w:eastAsia="nl-NL"/>
        </w:rPr>
        <w:t xml:space="preserve"> of herkenningsfase. In de wen- of herkenningsfase zullen de groepsleden elkaar verkennen. Zij proberen erachter te komen hoe de groep functioneert, wie met wie omgaat, hoe leden met elkaar omgaan, en wie men aardig vindt en wie niet. Naar aanleiding van deze verkenning gaat het groepslid zijn plek bepalen in de groep: wat kan hij wel en niet zeggen, met wie gaat hij om enzovoort.</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t>2 De controlefase of machtsfase. In deze fase proberen de groepsleden grip en controle op de groep te krijgen. Ieder groepslid wil zijn positie weten en gaat uitproberen of en hoeveel macht of invloed hij op de groep kan uitoefenen. Hierdoor wordt het duidelijk hoe de machtsverhoudingen zijn in de groep. Deze fase gaat gepaard met gevoelens van hulpeloosheid, teleurstelling en boosheid. Het is belangrijk voor groepsleden om te weten welke positie/plek zij in de groep hebben.</w:t>
      </w:r>
      <w:r w:rsidRPr="00F91F50">
        <w:rPr>
          <w:rFonts w:ascii="Arial" w:eastAsia="Times New Roman" w:hAnsi="Arial" w:cs="Arial"/>
          <w:color w:val="333333"/>
          <w:sz w:val="24"/>
          <w:szCs w:val="24"/>
          <w:lang w:eastAsia="nl-NL"/>
        </w:rPr>
        <w:br/>
        <w:t>De groep kan in deze fase uit elkaar vallen of juist hecht worden. Soms zijn er in deze fase conflicten die moeten worden opgelost.</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t>3 De affectiefase. In deze fase zijn de onderlinge verhoudingen (de relaties) in de groep het belangrijkst. De groepsleden gaan bepalen in hoeverre men zich openstelt voor anderen. Zullen zij zich kwetsbaar opstellen, zich terugtrekken of zich afzijdig houden? De groep kan een eenheid worden of uit elkaar vallen in kleine (sub)groepjes met verschillende belangen.</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t>4 De ontslagfase of beëindigingsfase. Dit is de laatste fase, net voordat de groep uit elkaar gaat. Als de groep zijn doelen heeft bereikt en wordt opgeheven, of als een groepslid de groep verlaat, is het belangrijk om daarbij stil te staan. Een relatie beëindigen kan allerlei gevoelens met zich meebrengen. De zorgvragers in groepen hebben vaak al veel verliessituaties meegemaakt. ‘Goed’ afscheid nemen heeft daarom ook een therapeutische waarde. Soms brengt deze fase spanning en onzekerheden met zich mee. Door aandacht te geven aan deze gevoelens en door afscheidsrituelen (zoals een plakboek maken of een afscheidsfeest houden) wordt het afscheid beter hanteerbaar. Voor iedereen die erbij betrokken is, betekent dat het bewust afscheid nemen ruimte geeft om nieuwe relaties aan te gaan</w:t>
      </w:r>
    </w:p>
    <w:p w14:paraId="37C1F238" w14:textId="3A997D7B" w:rsidR="00B35796" w:rsidRDefault="00B35796"/>
    <w:p w14:paraId="2D6FAF17" w14:textId="21716993" w:rsidR="00113D87" w:rsidRDefault="00113D87">
      <w:r>
        <w:t>2.</w:t>
      </w:r>
    </w:p>
    <w:p w14:paraId="758AA348" w14:textId="77777777" w:rsidR="00113D87" w:rsidRPr="00F91F50" w:rsidRDefault="00113D87" w:rsidP="00113D87">
      <w:pPr>
        <w:numPr>
          <w:ilvl w:val="1"/>
          <w:numId w:val="1"/>
        </w:numPr>
        <w:shd w:val="clear" w:color="auto" w:fill="FFFFFF"/>
        <w:spacing w:after="199" w:line="360" w:lineRule="atLeast"/>
        <w:ind w:left="2640"/>
        <w:rPr>
          <w:rFonts w:ascii="Arial" w:eastAsia="Times New Roman" w:hAnsi="Arial" w:cs="Arial"/>
          <w:color w:val="333333"/>
          <w:sz w:val="24"/>
          <w:szCs w:val="24"/>
          <w:lang w:eastAsia="nl-NL"/>
        </w:rPr>
      </w:pPr>
      <w:r w:rsidRPr="00F91F50">
        <w:rPr>
          <w:rFonts w:ascii="Arial" w:eastAsia="Times New Roman" w:hAnsi="Arial" w:cs="Arial"/>
          <w:color w:val="333333"/>
          <w:sz w:val="24"/>
          <w:szCs w:val="24"/>
          <w:lang w:eastAsia="nl-NL"/>
        </w:rPr>
        <w:lastRenderedPageBreak/>
        <w:t>a Regels hebben verschillende functies:</w:t>
      </w:r>
      <w:r w:rsidRPr="00F91F50">
        <w:rPr>
          <w:rFonts w:ascii="Arial" w:eastAsia="Times New Roman" w:hAnsi="Arial" w:cs="Arial"/>
          <w:color w:val="333333"/>
          <w:sz w:val="24"/>
          <w:szCs w:val="24"/>
          <w:lang w:eastAsia="nl-NL"/>
        </w:rPr>
        <w:br/>
        <w:t>- Ze maken de leefwereld overzichtelijk.</w:t>
      </w:r>
      <w:r w:rsidRPr="00F91F50">
        <w:rPr>
          <w:rFonts w:ascii="Arial" w:eastAsia="Times New Roman" w:hAnsi="Arial" w:cs="Arial"/>
          <w:color w:val="333333"/>
          <w:sz w:val="24"/>
          <w:szCs w:val="24"/>
          <w:lang w:eastAsia="nl-NL"/>
        </w:rPr>
        <w:br/>
        <w:t>- Ze bevorderen sociaal gedrag.</w:t>
      </w:r>
      <w:r w:rsidRPr="00F91F50">
        <w:rPr>
          <w:rFonts w:ascii="Arial" w:eastAsia="Times New Roman" w:hAnsi="Arial" w:cs="Arial"/>
          <w:color w:val="333333"/>
          <w:sz w:val="24"/>
          <w:szCs w:val="24"/>
          <w:lang w:eastAsia="nl-NL"/>
        </w:rPr>
        <w:br/>
        <w:t>- Ze geven de grenzen aan voor het gedrag.</w:t>
      </w:r>
      <w:r w:rsidRPr="00F91F50">
        <w:rPr>
          <w:rFonts w:ascii="Arial" w:eastAsia="Times New Roman" w:hAnsi="Arial" w:cs="Arial"/>
          <w:color w:val="333333"/>
          <w:sz w:val="24"/>
          <w:szCs w:val="24"/>
          <w:lang w:eastAsia="nl-NL"/>
        </w:rPr>
        <w:br/>
        <w:t>- Ze bieden houvast.</w:t>
      </w:r>
      <w:r w:rsidRPr="00F91F50">
        <w:rPr>
          <w:rFonts w:ascii="Arial" w:eastAsia="Times New Roman" w:hAnsi="Arial" w:cs="Arial"/>
          <w:color w:val="333333"/>
          <w:sz w:val="24"/>
          <w:szCs w:val="24"/>
          <w:lang w:eastAsia="nl-NL"/>
        </w:rPr>
        <w:br/>
        <w:t>- Ze bieden veiligheid.</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t xml:space="preserve">b Voorbeelden van regels die tijdens de eerste fase (de </w:t>
      </w:r>
      <w:proofErr w:type="spellStart"/>
      <w:r w:rsidRPr="00F91F50">
        <w:rPr>
          <w:rFonts w:ascii="Arial" w:eastAsia="Times New Roman" w:hAnsi="Arial" w:cs="Arial"/>
          <w:color w:val="333333"/>
          <w:sz w:val="24"/>
          <w:szCs w:val="24"/>
          <w:lang w:eastAsia="nl-NL"/>
        </w:rPr>
        <w:t>wenfase</w:t>
      </w:r>
      <w:proofErr w:type="spellEnd"/>
      <w:r w:rsidRPr="00F91F50">
        <w:rPr>
          <w:rFonts w:ascii="Arial" w:eastAsia="Times New Roman" w:hAnsi="Arial" w:cs="Arial"/>
          <w:color w:val="333333"/>
          <w:sz w:val="24"/>
          <w:szCs w:val="24"/>
          <w:lang w:eastAsia="nl-NL"/>
        </w:rPr>
        <w:t>) opgesteld kunnen worden door de groep, zijn:</w:t>
      </w:r>
      <w:r w:rsidRPr="00F91F50">
        <w:rPr>
          <w:rFonts w:ascii="Arial" w:eastAsia="Times New Roman" w:hAnsi="Arial" w:cs="Arial"/>
          <w:color w:val="333333"/>
          <w:sz w:val="24"/>
          <w:szCs w:val="24"/>
          <w:lang w:eastAsia="nl-NL"/>
        </w:rPr>
        <w:br/>
        <w:t>- regels over wat er gekeken wordt op tv en wie dit bepaalt</w:t>
      </w:r>
      <w:r w:rsidRPr="00F91F50">
        <w:rPr>
          <w:rFonts w:ascii="Arial" w:eastAsia="Times New Roman" w:hAnsi="Arial" w:cs="Arial"/>
          <w:color w:val="333333"/>
          <w:sz w:val="24"/>
          <w:szCs w:val="24"/>
          <w:lang w:eastAsia="nl-NL"/>
        </w:rPr>
        <w:br/>
        <w:t>- regels over hoe men omgaat met telefoongebruik</w:t>
      </w:r>
      <w:r w:rsidRPr="00F91F50">
        <w:rPr>
          <w:rFonts w:ascii="Arial" w:eastAsia="Times New Roman" w:hAnsi="Arial" w:cs="Arial"/>
          <w:color w:val="333333"/>
          <w:sz w:val="24"/>
          <w:szCs w:val="24"/>
          <w:lang w:eastAsia="nl-NL"/>
        </w:rPr>
        <w:br/>
        <w:t>- regels en afspraken over het draaien van muziek</w:t>
      </w:r>
      <w:r w:rsidRPr="00F91F50">
        <w:rPr>
          <w:rFonts w:ascii="Arial" w:eastAsia="Times New Roman" w:hAnsi="Arial" w:cs="Arial"/>
          <w:color w:val="333333"/>
          <w:sz w:val="24"/>
          <w:szCs w:val="24"/>
          <w:lang w:eastAsia="nl-NL"/>
        </w:rPr>
        <w:br/>
        <w:t>- regels over hoe zorgvragers met elkaar omgaan</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t>c Voorbeelden van regels die door de zorgorganisatie worden bepaald:</w:t>
      </w:r>
      <w:r w:rsidRPr="00F91F50">
        <w:rPr>
          <w:rFonts w:ascii="Arial" w:eastAsia="Times New Roman" w:hAnsi="Arial" w:cs="Arial"/>
          <w:color w:val="333333"/>
          <w:sz w:val="24"/>
          <w:szCs w:val="24"/>
          <w:lang w:eastAsia="nl-NL"/>
        </w:rPr>
        <w:br/>
        <w:t>- regels over slaap- en wektijden</w:t>
      </w:r>
      <w:r w:rsidRPr="00F91F50">
        <w:rPr>
          <w:rFonts w:ascii="Arial" w:eastAsia="Times New Roman" w:hAnsi="Arial" w:cs="Arial"/>
          <w:color w:val="333333"/>
          <w:sz w:val="24"/>
          <w:szCs w:val="24"/>
          <w:lang w:eastAsia="nl-NL"/>
        </w:rPr>
        <w:br/>
        <w:t>- regels over etenstijden</w:t>
      </w:r>
      <w:r w:rsidRPr="00F91F50">
        <w:rPr>
          <w:rFonts w:ascii="Arial" w:eastAsia="Times New Roman" w:hAnsi="Arial" w:cs="Arial"/>
          <w:color w:val="333333"/>
          <w:sz w:val="24"/>
          <w:szCs w:val="24"/>
          <w:lang w:eastAsia="nl-NL"/>
        </w:rPr>
        <w:br/>
        <w:t>- regels over bezoek en bezoektijden</w:t>
      </w:r>
      <w:r w:rsidRPr="00F91F50">
        <w:rPr>
          <w:rFonts w:ascii="Arial" w:eastAsia="Times New Roman" w:hAnsi="Arial" w:cs="Arial"/>
          <w:color w:val="333333"/>
          <w:sz w:val="24"/>
          <w:szCs w:val="24"/>
          <w:lang w:eastAsia="nl-NL"/>
        </w:rPr>
        <w:br/>
        <w:t>- regels en afspraken over het draaien van muziek</w:t>
      </w:r>
      <w:r w:rsidRPr="00F91F50">
        <w:rPr>
          <w:rFonts w:ascii="Arial" w:eastAsia="Times New Roman" w:hAnsi="Arial" w:cs="Arial"/>
          <w:color w:val="333333"/>
          <w:sz w:val="24"/>
          <w:szCs w:val="24"/>
          <w:lang w:eastAsia="nl-NL"/>
        </w:rPr>
        <w:br/>
        <w:t>- regels over hoe de zorgvragers met elkaar omgaan</w:t>
      </w:r>
    </w:p>
    <w:p w14:paraId="16EBF7B5" w14:textId="7E680399" w:rsidR="00113D87" w:rsidRDefault="00113D87">
      <w:r>
        <w:t>3.</w:t>
      </w:r>
    </w:p>
    <w:p w14:paraId="05177584" w14:textId="77777777" w:rsidR="00113D87" w:rsidRPr="00F91F50" w:rsidRDefault="00113D87" w:rsidP="00113D87">
      <w:pPr>
        <w:shd w:val="clear" w:color="auto" w:fill="FFFFFF"/>
        <w:spacing w:after="199" w:line="360" w:lineRule="atLeast"/>
        <w:rPr>
          <w:rFonts w:ascii="Arial" w:eastAsia="Times New Roman" w:hAnsi="Arial" w:cs="Arial"/>
          <w:color w:val="333333"/>
          <w:sz w:val="24"/>
          <w:szCs w:val="24"/>
          <w:lang w:eastAsia="nl-NL"/>
        </w:rPr>
      </w:pPr>
      <w:r w:rsidRPr="00F91F50">
        <w:rPr>
          <w:rFonts w:ascii="Arial" w:eastAsia="Times New Roman" w:hAnsi="Arial" w:cs="Arial"/>
          <w:color w:val="333333"/>
          <w:sz w:val="24"/>
          <w:szCs w:val="24"/>
          <w:lang w:eastAsia="nl-NL"/>
        </w:rPr>
        <w:t>a Zorgvragers met een functionele groepsrol richten zich op het verbeteren van de (gezamenlijke) taak die de groep heeft, en/of ze verbeteren het sociaal-emotionele klimaat (de sfeer) in de groep. Voorbeelden van gedragingen bij deze rol zijn:</w:t>
      </w:r>
      <w:r w:rsidRPr="00F91F50">
        <w:rPr>
          <w:rFonts w:ascii="Arial" w:eastAsia="Times New Roman" w:hAnsi="Arial" w:cs="Arial"/>
          <w:color w:val="333333"/>
          <w:sz w:val="24"/>
          <w:szCs w:val="24"/>
          <w:lang w:eastAsia="nl-NL"/>
        </w:rPr>
        <w:br/>
        <w:t>- aanmoedigen</w:t>
      </w:r>
      <w:r w:rsidRPr="00F91F50">
        <w:rPr>
          <w:rFonts w:ascii="Arial" w:eastAsia="Times New Roman" w:hAnsi="Arial" w:cs="Arial"/>
          <w:color w:val="333333"/>
          <w:sz w:val="24"/>
          <w:szCs w:val="24"/>
          <w:lang w:eastAsia="nl-NL"/>
        </w:rPr>
        <w:br/>
        <w:t>- bevorderen van communicatie</w:t>
      </w:r>
      <w:r w:rsidRPr="00F91F50">
        <w:rPr>
          <w:rFonts w:ascii="Arial" w:eastAsia="Times New Roman" w:hAnsi="Arial" w:cs="Arial"/>
          <w:color w:val="333333"/>
          <w:sz w:val="24"/>
          <w:szCs w:val="24"/>
          <w:lang w:eastAsia="nl-NL"/>
        </w:rPr>
        <w:br/>
        <w:t>- formuleren van regels</w:t>
      </w:r>
      <w:r w:rsidRPr="00F91F50">
        <w:rPr>
          <w:rFonts w:ascii="Arial" w:eastAsia="Times New Roman" w:hAnsi="Arial" w:cs="Arial"/>
          <w:color w:val="333333"/>
          <w:sz w:val="24"/>
          <w:szCs w:val="24"/>
          <w:lang w:eastAsia="nl-NL"/>
        </w:rPr>
        <w:br/>
        <w:t>- procedures volgen (regels opvolgen) bij bijvoorbeeld besluiten</w:t>
      </w:r>
      <w:r w:rsidRPr="00F91F50">
        <w:rPr>
          <w:rFonts w:ascii="Arial" w:eastAsia="Times New Roman" w:hAnsi="Arial" w:cs="Arial"/>
          <w:color w:val="333333"/>
          <w:sz w:val="24"/>
          <w:szCs w:val="24"/>
          <w:lang w:eastAsia="nl-NL"/>
        </w:rPr>
        <w:br/>
        <w:t>- onder woorden brengen van het groepsgevoel</w:t>
      </w:r>
      <w:r w:rsidRPr="00F91F50">
        <w:rPr>
          <w:rFonts w:ascii="Arial" w:eastAsia="Times New Roman" w:hAnsi="Arial" w:cs="Arial"/>
          <w:color w:val="333333"/>
          <w:sz w:val="24"/>
          <w:szCs w:val="24"/>
          <w:lang w:eastAsia="nl-NL"/>
        </w:rPr>
        <w:br/>
        <w:t>- harmonie bevorderen</w:t>
      </w:r>
      <w:r w:rsidRPr="00F91F50">
        <w:rPr>
          <w:rFonts w:ascii="Arial" w:eastAsia="Times New Roman" w:hAnsi="Arial" w:cs="Arial"/>
          <w:color w:val="333333"/>
          <w:sz w:val="24"/>
          <w:szCs w:val="24"/>
          <w:lang w:eastAsia="nl-NL"/>
        </w:rPr>
        <w:br/>
        <w:t>- compromissen sluiten</w:t>
      </w:r>
      <w:r w:rsidRPr="00F91F50">
        <w:rPr>
          <w:rFonts w:ascii="Arial" w:eastAsia="Times New Roman" w:hAnsi="Arial" w:cs="Arial"/>
          <w:color w:val="333333"/>
          <w:sz w:val="24"/>
          <w:szCs w:val="24"/>
          <w:lang w:eastAsia="nl-NL"/>
        </w:rPr>
        <w:br/>
        <w:t>- naar meningen vragen om te kijken of mensen het met elkaar eens zijn of kunnen worden</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t>b Disfunctionele rollen ondermijnen de groepstaak; ze hebben een negatieve invloed op de groepstaak. Voorbeelden van gedragingen die bij deze rol horen, zijn:</w:t>
      </w:r>
      <w:r w:rsidRPr="00F91F50">
        <w:rPr>
          <w:rFonts w:ascii="Arial" w:eastAsia="Times New Roman" w:hAnsi="Arial" w:cs="Arial"/>
          <w:color w:val="333333"/>
          <w:sz w:val="24"/>
          <w:szCs w:val="24"/>
          <w:lang w:eastAsia="nl-NL"/>
        </w:rPr>
        <w:br/>
        <w:t>- agressief gedrag laten zien</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lastRenderedPageBreak/>
        <w:t>- andere groepsleden kleineren</w:t>
      </w:r>
      <w:r w:rsidRPr="00F91F50">
        <w:rPr>
          <w:rFonts w:ascii="Arial" w:eastAsia="Times New Roman" w:hAnsi="Arial" w:cs="Arial"/>
          <w:color w:val="333333"/>
          <w:sz w:val="24"/>
          <w:szCs w:val="24"/>
          <w:lang w:eastAsia="nl-NL"/>
        </w:rPr>
        <w:br/>
        <w:t>- blokkeren van de groep, door uit te wijken naar bijzaken, steeds in discussie te gaan, of zonder na te denken ideeën af te wijzen</w:t>
      </w:r>
      <w:r w:rsidRPr="00F91F50">
        <w:rPr>
          <w:rFonts w:ascii="Arial" w:eastAsia="Times New Roman" w:hAnsi="Arial" w:cs="Arial"/>
          <w:color w:val="333333"/>
          <w:sz w:val="24"/>
          <w:szCs w:val="24"/>
          <w:lang w:eastAsia="nl-NL"/>
        </w:rPr>
        <w:br/>
        <w:t>- zelfbelijdenissen: de eigen doelen altijd vooropstellen</w:t>
      </w:r>
      <w:r w:rsidRPr="00F91F50">
        <w:rPr>
          <w:rFonts w:ascii="Arial" w:eastAsia="Times New Roman" w:hAnsi="Arial" w:cs="Arial"/>
          <w:color w:val="333333"/>
          <w:sz w:val="24"/>
          <w:szCs w:val="24"/>
          <w:lang w:eastAsia="nl-NL"/>
        </w:rPr>
        <w:br/>
        <w:t>- rivaliteit (overal een wedstrijd van maken)</w:t>
      </w:r>
      <w:r w:rsidRPr="00F91F50">
        <w:rPr>
          <w:rFonts w:ascii="Arial" w:eastAsia="Times New Roman" w:hAnsi="Arial" w:cs="Arial"/>
          <w:color w:val="333333"/>
          <w:sz w:val="24"/>
          <w:szCs w:val="24"/>
          <w:lang w:eastAsia="nl-NL"/>
        </w:rPr>
        <w:br/>
        <w:t>- sympathie zoeken voor eigen problemen en lotgevallen</w:t>
      </w:r>
      <w:r w:rsidRPr="00F91F50">
        <w:rPr>
          <w:rFonts w:ascii="Arial" w:eastAsia="Times New Roman" w:hAnsi="Arial" w:cs="Arial"/>
          <w:color w:val="333333"/>
          <w:sz w:val="24"/>
          <w:szCs w:val="24"/>
          <w:lang w:eastAsia="nl-NL"/>
        </w:rPr>
        <w:br/>
        <w:t>- stokpaardjes berijden; steeds weer over dezelfde onderwerpen praten</w:t>
      </w:r>
      <w:r w:rsidRPr="00F91F50">
        <w:rPr>
          <w:rFonts w:ascii="Arial" w:eastAsia="Times New Roman" w:hAnsi="Arial" w:cs="Arial"/>
          <w:color w:val="333333"/>
          <w:sz w:val="24"/>
          <w:szCs w:val="24"/>
          <w:lang w:eastAsia="nl-NL"/>
        </w:rPr>
        <w:br/>
        <w:t>- de clown uithangen</w:t>
      </w:r>
      <w:r w:rsidRPr="00F91F50">
        <w:rPr>
          <w:rFonts w:ascii="Arial" w:eastAsia="Times New Roman" w:hAnsi="Arial" w:cs="Arial"/>
          <w:color w:val="333333"/>
          <w:sz w:val="24"/>
          <w:szCs w:val="24"/>
          <w:lang w:eastAsia="nl-NL"/>
        </w:rPr>
        <w:br/>
        <w:t>- erkenning zoeken</w:t>
      </w:r>
      <w:r w:rsidRPr="00F91F50">
        <w:rPr>
          <w:rFonts w:ascii="Arial" w:eastAsia="Times New Roman" w:hAnsi="Arial" w:cs="Arial"/>
          <w:color w:val="333333"/>
          <w:sz w:val="24"/>
          <w:szCs w:val="24"/>
          <w:lang w:eastAsia="nl-NL"/>
        </w:rPr>
        <w:br/>
        <w:t>- zich demonstratief terugtrekken</w:t>
      </w:r>
    </w:p>
    <w:p w14:paraId="775EFA71" w14:textId="14F2DFC1" w:rsidR="00113D87" w:rsidRDefault="00113D87"/>
    <w:p w14:paraId="47DFFBA9" w14:textId="3C2264FE" w:rsidR="00FB6D5B" w:rsidRPr="00F91F50" w:rsidRDefault="00FB6D5B" w:rsidP="00FB6D5B">
      <w:p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 xml:space="preserve">4. </w:t>
      </w:r>
      <w:r w:rsidRPr="00F91F50">
        <w:rPr>
          <w:rFonts w:ascii="Arial" w:eastAsia="Times New Roman" w:hAnsi="Arial" w:cs="Arial"/>
          <w:color w:val="333333"/>
          <w:sz w:val="24"/>
          <w:szCs w:val="24"/>
          <w:lang w:eastAsia="nl-NL"/>
        </w:rPr>
        <w:t xml:space="preserve">a </w:t>
      </w:r>
      <w:proofErr w:type="spellStart"/>
      <w:r w:rsidRPr="00F91F50">
        <w:rPr>
          <w:rFonts w:ascii="Arial" w:eastAsia="Times New Roman" w:hAnsi="Arial" w:cs="Arial"/>
          <w:color w:val="333333"/>
          <w:sz w:val="24"/>
          <w:szCs w:val="24"/>
          <w:lang w:eastAsia="nl-NL"/>
        </w:rPr>
        <w:t>Nicolet</w:t>
      </w:r>
      <w:proofErr w:type="spellEnd"/>
      <w:r w:rsidRPr="00F91F50">
        <w:rPr>
          <w:rFonts w:ascii="Arial" w:eastAsia="Times New Roman" w:hAnsi="Arial" w:cs="Arial"/>
          <w:color w:val="333333"/>
          <w:sz w:val="24"/>
          <w:szCs w:val="24"/>
          <w:lang w:eastAsia="nl-NL"/>
        </w:rPr>
        <w:t xml:space="preserve"> moet eerst goed de groep observeren, zodat duidelijker wordt wat er speelt in de groep. Het is belangrijk dat </w:t>
      </w:r>
      <w:proofErr w:type="spellStart"/>
      <w:r w:rsidRPr="00F91F50">
        <w:rPr>
          <w:rFonts w:ascii="Arial" w:eastAsia="Times New Roman" w:hAnsi="Arial" w:cs="Arial"/>
          <w:color w:val="333333"/>
          <w:sz w:val="24"/>
          <w:szCs w:val="24"/>
          <w:lang w:eastAsia="nl-NL"/>
        </w:rPr>
        <w:t>Nicolet</w:t>
      </w:r>
      <w:proofErr w:type="spellEnd"/>
      <w:r w:rsidRPr="00F91F50">
        <w:rPr>
          <w:rFonts w:ascii="Arial" w:eastAsia="Times New Roman" w:hAnsi="Arial" w:cs="Arial"/>
          <w:color w:val="333333"/>
          <w:sz w:val="24"/>
          <w:szCs w:val="24"/>
          <w:lang w:eastAsia="nl-NL"/>
        </w:rPr>
        <w:t xml:space="preserve"> ervoor zorgt dat Saskia zich veilig en zeker voelt.</w:t>
      </w:r>
      <w:r w:rsidRPr="00F91F50">
        <w:rPr>
          <w:rFonts w:ascii="Arial" w:eastAsia="Times New Roman" w:hAnsi="Arial" w:cs="Arial"/>
          <w:color w:val="333333"/>
          <w:sz w:val="24"/>
          <w:szCs w:val="24"/>
          <w:lang w:eastAsia="nl-NL"/>
        </w:rPr>
        <w:br/>
      </w:r>
      <w:proofErr w:type="spellStart"/>
      <w:r w:rsidRPr="00F91F50">
        <w:rPr>
          <w:rFonts w:ascii="Arial" w:eastAsia="Times New Roman" w:hAnsi="Arial" w:cs="Arial"/>
          <w:color w:val="333333"/>
          <w:sz w:val="24"/>
          <w:szCs w:val="24"/>
          <w:lang w:eastAsia="nl-NL"/>
        </w:rPr>
        <w:t>Nicolet</w:t>
      </w:r>
      <w:proofErr w:type="spellEnd"/>
      <w:r w:rsidRPr="00F91F50">
        <w:rPr>
          <w:rFonts w:ascii="Arial" w:eastAsia="Times New Roman" w:hAnsi="Arial" w:cs="Arial"/>
          <w:color w:val="333333"/>
          <w:sz w:val="24"/>
          <w:szCs w:val="24"/>
          <w:lang w:eastAsia="nl-NL"/>
        </w:rPr>
        <w:t xml:space="preserve"> kan Saskia helpen om contact te maken met andere groepsleden, door tijdens groepsgesprekken bijvoorbeeld af en toe om Saskia's mening vragen en haar aan te moedigen om iets te zeggen in de groep.</w:t>
      </w:r>
      <w:r w:rsidRPr="00F91F50">
        <w:rPr>
          <w:rFonts w:ascii="Arial" w:eastAsia="Times New Roman" w:hAnsi="Arial" w:cs="Arial"/>
          <w:color w:val="333333"/>
          <w:sz w:val="24"/>
          <w:szCs w:val="24"/>
          <w:lang w:eastAsia="nl-NL"/>
        </w:rPr>
        <w:br/>
        <w:t xml:space="preserve">Ook kan </w:t>
      </w:r>
      <w:proofErr w:type="spellStart"/>
      <w:r w:rsidRPr="00F91F50">
        <w:rPr>
          <w:rFonts w:ascii="Arial" w:eastAsia="Times New Roman" w:hAnsi="Arial" w:cs="Arial"/>
          <w:color w:val="333333"/>
          <w:sz w:val="24"/>
          <w:szCs w:val="24"/>
          <w:lang w:eastAsia="nl-NL"/>
        </w:rPr>
        <w:t>Nicolet</w:t>
      </w:r>
      <w:proofErr w:type="spellEnd"/>
      <w:r w:rsidRPr="00F91F50">
        <w:rPr>
          <w:rFonts w:ascii="Arial" w:eastAsia="Times New Roman" w:hAnsi="Arial" w:cs="Arial"/>
          <w:color w:val="333333"/>
          <w:sz w:val="24"/>
          <w:szCs w:val="24"/>
          <w:lang w:eastAsia="nl-NL"/>
        </w:rPr>
        <w:t xml:space="preserve"> een keer individueel met Saskia in gesprek gaan, om te kijken wat de reden is dat Saskia zo stil is in de groep</w:t>
      </w:r>
    </w:p>
    <w:p w14:paraId="447E99D3" w14:textId="77777777" w:rsidR="00FB6D5B" w:rsidRDefault="00FB6D5B"/>
    <w:sectPr w:rsidR="00FB6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8C"/>
    <w:multiLevelType w:val="multilevel"/>
    <w:tmpl w:val="AE3E3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87"/>
    <w:rsid w:val="00084695"/>
    <w:rsid w:val="00113D87"/>
    <w:rsid w:val="00782B88"/>
    <w:rsid w:val="00932CCD"/>
    <w:rsid w:val="00B35796"/>
    <w:rsid w:val="00DD2087"/>
    <w:rsid w:val="00FB6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BFF7"/>
  <w15:chartTrackingRefBased/>
  <w15:docId w15:val="{98EC89D9-4D89-41DC-93A0-CE6152C3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3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1</cp:revision>
  <dcterms:created xsi:type="dcterms:W3CDTF">2021-03-15T09:15:00Z</dcterms:created>
  <dcterms:modified xsi:type="dcterms:W3CDTF">2021-03-15T09:32:00Z</dcterms:modified>
</cp:coreProperties>
</file>